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Тема: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Организация и сбор краеведческого материала в походе</w:t>
      </w:r>
      <w:bookmarkStart w:id="0" w:name="_GoBack"/>
      <w:bookmarkEnd w:id="0"/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Цель: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Научиться правильно </w:t>
      </w:r>
      <w:proofErr w:type="spell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систематезировать</w:t>
      </w:r>
      <w:proofErr w:type="spell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найденый</w:t>
      </w:r>
      <w:proofErr w:type="spell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материал и должным образом его сохранять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Задачи: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 научиться определять вид </w:t>
      </w: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краеведческих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исследовани</w:t>
      </w:r>
      <w:proofErr w:type="spell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;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ознакомиться с методами и формами сбора краеведческого материала;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 правильно применять снаряжение для </w:t>
      </w:r>
      <w:proofErr w:type="spell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фиксациии</w:t>
      </w:r>
      <w:proofErr w:type="spell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и хранения краеведческой информации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видео материал по теме: </w:t>
      </w:r>
      <w:hyperlink r:id="rId6" w:history="1">
        <w:r w:rsidRPr="00E7533D">
          <w:rPr>
            <w:rStyle w:val="a5"/>
            <w:rFonts w:ascii="Arial" w:eastAsia="Times New Roman" w:hAnsi="Arial" w:cs="Arial"/>
            <w:sz w:val="18"/>
            <w:szCs w:val="18"/>
            <w:lang w:eastAsia="ru-RU"/>
          </w:rPr>
          <w:t>https://www.youtube.com/watch?time_continue=49&amp;v=Bc28qmLIXh0&amp;feature=emb_logo</w:t>
        </w:r>
      </w:hyperlink>
    </w:p>
    <w:p w:rsidR="00053CA0" w:rsidRPr="00053CA0" w:rsidRDefault="00053CA0" w:rsidP="00053C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Классификация основных направлений исследовательской работы в походе.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В зависимости от исследуемых объектов, краеведческие  исследования  можно разделить на основные группы. На какие группы они разделяются, мы узнаем из  следующей таблицы.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 экране через проектор демонстрируется таблица " Краеведческая работа в походе ". Рассматривается и разбирается  первая колонка таблицы "Классификация краеведческих исследований"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Краеведческая работа в походе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Классификация краеведческих исследований</w:t>
      </w:r>
    </w:p>
    <w:p w:rsidR="00053CA0" w:rsidRPr="00053CA0" w:rsidRDefault="00053CA0" w:rsidP="00053C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топографические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(маршрутная схема)</w:t>
      </w:r>
    </w:p>
    <w:p w:rsidR="00053CA0" w:rsidRPr="00053CA0" w:rsidRDefault="00053CA0" w:rsidP="00053C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геоморфологические (участки рельефа)</w:t>
      </w:r>
    </w:p>
    <w:p w:rsidR="00053CA0" w:rsidRPr="00053CA0" w:rsidRDefault="00053CA0" w:rsidP="00053C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геологические (геологические карты, коллекции минералов)</w:t>
      </w:r>
    </w:p>
    <w:p w:rsidR="00053CA0" w:rsidRPr="00053CA0" w:rsidRDefault="00053CA0" w:rsidP="00053C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гидрологические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(изучение родников, рек, озер)</w:t>
      </w:r>
    </w:p>
    <w:p w:rsidR="00053CA0" w:rsidRPr="00053CA0" w:rsidRDefault="00053CA0" w:rsidP="00053C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метеорологические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(изучение погодных явлений)</w:t>
      </w:r>
    </w:p>
    <w:p w:rsidR="00053CA0" w:rsidRPr="00053CA0" w:rsidRDefault="00053CA0" w:rsidP="00053C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ботанические (изучение флоры)</w:t>
      </w:r>
    </w:p>
    <w:p w:rsidR="00053CA0" w:rsidRPr="00053CA0" w:rsidRDefault="00053CA0" w:rsidP="00053C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зоологические (изучение фауны)</w:t>
      </w:r>
    </w:p>
    <w:p w:rsidR="00053CA0" w:rsidRPr="00053CA0" w:rsidRDefault="00053CA0" w:rsidP="00053C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археологические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(изучение дольменов, курганов)</w:t>
      </w:r>
    </w:p>
    <w:p w:rsidR="00053CA0" w:rsidRPr="00053CA0" w:rsidRDefault="00053CA0" w:rsidP="00053C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топонимические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(происхождение названий объектов)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Формы и методы сбора краеведческого материала в походе</w:t>
      </w:r>
    </w:p>
    <w:p w:rsidR="00053CA0" w:rsidRPr="00053CA0" w:rsidRDefault="00053CA0" w:rsidP="00053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изучение </w:t>
      </w: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литературных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и  </w:t>
      </w:r>
      <w:proofErr w:type="spell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интернетисточников</w:t>
      </w:r>
      <w:proofErr w:type="spellEnd"/>
    </w:p>
    <w:p w:rsidR="00053CA0" w:rsidRPr="00053CA0" w:rsidRDefault="00053CA0" w:rsidP="00053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визуальный осмотр</w:t>
      </w:r>
    </w:p>
    <w:p w:rsidR="00053CA0" w:rsidRPr="00053CA0" w:rsidRDefault="00053CA0" w:rsidP="00053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наблюдение</w:t>
      </w:r>
    </w:p>
    <w:p w:rsidR="00053CA0" w:rsidRPr="00053CA0" w:rsidRDefault="00053CA0" w:rsidP="00053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опрос местного населения, беседа</w:t>
      </w:r>
    </w:p>
    <w:p w:rsidR="00053CA0" w:rsidRPr="00053CA0" w:rsidRDefault="00053CA0" w:rsidP="00053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фотографирование</w:t>
      </w:r>
    </w:p>
    <w:p w:rsidR="00053CA0" w:rsidRPr="00053CA0" w:rsidRDefault="00053CA0" w:rsidP="00053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видеосъемка</w:t>
      </w:r>
    </w:p>
    <w:p w:rsidR="00053CA0" w:rsidRPr="00053CA0" w:rsidRDefault="00053CA0" w:rsidP="00053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зарисовка</w:t>
      </w:r>
    </w:p>
    <w:p w:rsidR="00053CA0" w:rsidRPr="00053CA0" w:rsidRDefault="00053CA0" w:rsidP="00053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топографическая глазомерная съемка</w:t>
      </w:r>
    </w:p>
    <w:p w:rsidR="00053CA0" w:rsidRPr="00053CA0" w:rsidRDefault="00053CA0" w:rsidP="00053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составление маршрутной схемы</w:t>
      </w:r>
    </w:p>
    <w:p w:rsidR="00053CA0" w:rsidRPr="00053CA0" w:rsidRDefault="00053CA0" w:rsidP="00053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описание, составление паспортов объектов</w:t>
      </w:r>
    </w:p>
    <w:p w:rsidR="00053CA0" w:rsidRPr="00053CA0" w:rsidRDefault="00053CA0" w:rsidP="00053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сбор коллекции материала</w:t>
      </w:r>
    </w:p>
    <w:p w:rsidR="00053CA0" w:rsidRPr="00053CA0" w:rsidRDefault="00053CA0" w:rsidP="00053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сбор гербарий</w:t>
      </w:r>
    </w:p>
    <w:p w:rsidR="00053CA0" w:rsidRPr="00053CA0" w:rsidRDefault="00053CA0" w:rsidP="00053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измерения с помощью технических средств, спец. снаряжения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Специальное снаряжение, приборы и оборудование для исследований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spell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Блокнот</w:t>
      </w: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,а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льбом</w:t>
      </w:r>
      <w:proofErr w:type="spellEnd"/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планшет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ручка, карандаши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фотоаппарат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видеокамера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компас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курвиметр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рулетка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бинокль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lastRenderedPageBreak/>
        <w:t>лупа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термометры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анемометр динамический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гигрометр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секундомер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барометр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высотомер (альтиметр)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саперная лопатка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геологический молоток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тонкая веревка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ботаническая папка</w:t>
      </w:r>
    </w:p>
    <w:p w:rsidR="00053CA0" w:rsidRPr="00053CA0" w:rsidRDefault="00053CA0" w:rsidP="00053C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GPS - навигатор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053CA0" w:rsidRPr="00053CA0" w:rsidRDefault="00053CA0" w:rsidP="00053C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Ознакомление с формами и методами  сбора краеведческого материала в походе, специальным снаряжением и оборудованием    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- Как, с </w:t>
      </w: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помощью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каких методов  мы можем проводить различные краеведческие исследования в походе?   (Выслушиваются ответы учащихся, корректируются, подводится итог) 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Рассматривается второй столбец таблицы   "Формы и методы сбора краеведческого материала в походе "                                                      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- Какими приборами, техническими средствами могут пользоваться краеведы в походе? (Выслушиваются ответы учащихся, корректируются, подводится итог) 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Рассматривается второй столбец таблицы "Специальное снаряжение, приборы и оборудование для исследований".</w:t>
      </w:r>
    </w:p>
    <w:p w:rsidR="00053CA0" w:rsidRPr="00053CA0" w:rsidRDefault="00053CA0" w:rsidP="00053CA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Ознакомление с требованиями к выполнению краеведческих заданий.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Накопленные факты об окружающей местности должны быть приведены в порядок, систематизированы и подвергнуты первичной обработке. Только тогда  сбор материалов, исследование каких - то объектов становится краеведением. После похода составляется отчет по выполненному краеведческому заданию, оформляются паспорта объектов, анкеты, описания</w:t>
      </w: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оставляются гербарии, коллекции и т.д. На основе проделанной работы готовятся рефераты, доклады, сочинения, с которыми нужно выступать на конференциях, участвовать в конкурсах... Собранные коллекции материалов, экспонаты передаются в музеи, географические кабинеты. Краеведческая работа в походе должна быть общественно - полезной.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Советы школьникам по сбору минералов, насекомых и гербариев 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Краеведческая работа юных туристов  должна быть связана с учебным материалом, чтобы в результате выполнения краеведческих заданий школьники могли изготовить для школы учебно-наглядные пособия.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Практически полезной может быть краеведческая работа, если участники похода получают задания от научно-исследовательских учреждений, хозяйственных и других организаций. Чаще всего школьники в походах по Крыму собирают коллекции минералов, насекомых и гербарии. Чтобы коллекции были ценными их надо не только собрать, но и правильно оформить.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Как собирать Геологическую коллекцию  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Образцы для коллекции следует брать непосредственно из пластов горных пород или из отвалов горных разработок, а не подбирать </w:t>
      </w: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обломки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где попало, так как они могут не быть типичными для данной местности.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Взятым образцам следует придать, по возможности принятую для коллекций форму прямоугольника размером 6×9 см или 9×12 см при 2-3 см толщины.  Для коллекции минералов, горных пород или окаменелостей можно взять фанерный или деревянный ящик с невысокими стенками, разделить его фанерными или картонными перегородками на клеточки, по размерам образцов. В каждую из клеток следует положить немного ваты, а на нее положить образец с аккуратно написанной этикеткой, на которой указывается: порядковый номер образца найденного минерала, наименование его, где, когда и кем найден.</w:t>
      </w:r>
    </w:p>
    <w:p w:rsidR="00053CA0" w:rsidRPr="00053CA0" w:rsidRDefault="00053CA0" w:rsidP="00053C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№ 65</w:t>
      </w:r>
    </w:p>
    <w:p w:rsidR="00053CA0" w:rsidRPr="00053CA0" w:rsidRDefault="00053CA0" w:rsidP="00053C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КАЛЬЦИТ</w:t>
      </w:r>
    </w:p>
    <w:p w:rsidR="00053CA0" w:rsidRPr="00053CA0" w:rsidRDefault="00053CA0" w:rsidP="00053C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lastRenderedPageBreak/>
        <w:t>Крым, Куйбышевский район, Большой каньон</w:t>
      </w:r>
    </w:p>
    <w:p w:rsidR="00053CA0" w:rsidRPr="00053CA0" w:rsidRDefault="00053CA0" w:rsidP="00053C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5/VII — 2020</w:t>
      </w:r>
    </w:p>
    <w:p w:rsidR="00053CA0" w:rsidRPr="00053CA0" w:rsidRDefault="00053CA0" w:rsidP="00053CA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Туристы </w:t>
      </w:r>
      <w:proofErr w:type="spell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Подгорненской</w:t>
      </w:r>
      <w:proofErr w:type="spell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школы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Этикетка прикладывается к стенке клеточки так, чтобы ее можно было прочесть, не вынимая из </w:t>
      </w:r>
      <w:proofErr w:type="spell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ящика</w:t>
      </w: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.С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верху</w:t>
      </w:r>
      <w:proofErr w:type="spell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ящика закрывается вставленным в крышку стеклом.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Оформление Гербария  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Для гербария надо выбирать растения с хорошо развитыми листьями, стеблями</w:t>
      </w: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орнями, с цветами и плодами.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Откопав растение, надо определить его название (это можно сделать и позже), на этикетке написать название растения, где оно росло, в каких условиях, кем и когда сорвано.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Для сушки растение закладывается в гербарную сетку или папку между листьями бумаги. Лучше всего взять для этого старые газеты. Раз в сутки влажные листья бумаги надо менять, пока растение не высохнет. Когда растение станет совершенно сухим, его надо поместить в гербарий. Для гербария используется большой частью белья гладкая плотная бумага, размером 30×40 см. Прикреплять растения к гербарному листу можно двумя способами: приклеивать узенькими бумажными полосками или пришивать нитками.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В левом или правом нижнем углу листа приклеивается четко и красиво написанная этикетка. Отдельные гербарные листья с растениями хорошо хранить в картонной коробке.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Обработка коллекции Насекомых  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Собранных во время крымского похода насекомых, перед тем, как поместить в коробку, необходимо расправить. А чтобы насекомые при расправлении не ломались и не крошились, их увлажняют. С этой целью берут тарелку влажного песка, расстилают на нем чистый лист бумаги и на него кладут насекомых. Сверху накрывают их тарелкой и оставляют на ночь. Наутро насекомые станут мягкими, эластичными и легко будет придать им любое положение.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Расправленных и засушенных насекомых помещают в картонную коробку с застекленной крышкой и прикалывают ко дну коробки тонкой энтомологической булавкой. Под каждым насекомым помещают этикетку, на которой указывают название насекомого, где и когда оно поймано.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Фенологические наблюдения  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 числу интересных работ по краеведению относятся фенологические наблюдения, т. е. наблюдения за ходом сезонных явлений природы.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Ведя фенологические наблюдения в Крыму во время экскурсии, туристских прогулок и походов, школьники могут обогатить свои знания и в то же время принести общественную пользу, сообщая о результатах наблюдений научным и хозяйственным учреждениям.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Цветение древесных и кустарниковых пород, созревание плодов, появление первых красок осени дают юным натуралистам чрезвычайно богатый материал для наблюдений.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>Поднимаясь в высоту, можно не только переходить как бы из одной географической зоны в другую, но и переноситься в другое время года.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  <w:t xml:space="preserve">Все наблюдения надо записывать, точно </w:t>
      </w:r>
      <w:proofErr w:type="gramStart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указывая место наблюдения и кем они производились</w:t>
      </w:r>
      <w:proofErr w:type="gramEnd"/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 Важно также указать, где производились наблюдения: в долине, на ровной или холмистой местности, на северном или южном склоне гор, близ реки или водоема, на опушке леса, поляне или скалистой почве и т. д.</w:t>
      </w:r>
    </w:p>
    <w:p w:rsidR="00053CA0" w:rsidRPr="00053CA0" w:rsidRDefault="00053CA0" w:rsidP="00053C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053CA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Что же надо наблюдать?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053CA0">
        <w:rPr>
          <w:rFonts w:ascii="Arial" w:eastAsia="Times New Roman" w:hAnsi="Arial" w:cs="Arial"/>
          <w:i/>
          <w:iCs/>
          <w:color w:val="222222"/>
          <w:sz w:val="18"/>
          <w:szCs w:val="18"/>
          <w:lang w:eastAsia="ru-RU"/>
        </w:rPr>
        <w:t>Начало цветения древесных и кустарниковых плодов.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053CA0">
        <w:rPr>
          <w:rFonts w:ascii="Arial" w:eastAsia="Times New Roman" w:hAnsi="Arial" w:cs="Arial"/>
          <w:i/>
          <w:iCs/>
          <w:color w:val="222222"/>
          <w:sz w:val="18"/>
          <w:szCs w:val="18"/>
          <w:lang w:eastAsia="ru-RU"/>
        </w:rPr>
        <w:t>Начало цветения травянистых растений.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053CA0">
        <w:rPr>
          <w:rFonts w:ascii="Arial" w:eastAsia="Times New Roman" w:hAnsi="Arial" w:cs="Arial"/>
          <w:i/>
          <w:iCs/>
          <w:color w:val="222222"/>
          <w:sz w:val="18"/>
          <w:szCs w:val="18"/>
          <w:lang w:eastAsia="ru-RU"/>
        </w:rPr>
        <w:t>Появления первых созревших плодов.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053CA0">
        <w:rPr>
          <w:rFonts w:ascii="Arial" w:eastAsia="Times New Roman" w:hAnsi="Arial" w:cs="Arial"/>
          <w:i/>
          <w:iCs/>
          <w:color w:val="222222"/>
          <w:sz w:val="18"/>
          <w:szCs w:val="18"/>
          <w:lang w:eastAsia="ru-RU"/>
        </w:rPr>
        <w:t>Начало опадения созревших семян и плодов.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053CA0">
        <w:rPr>
          <w:rFonts w:ascii="Arial" w:eastAsia="Times New Roman" w:hAnsi="Arial" w:cs="Arial"/>
          <w:i/>
          <w:iCs/>
          <w:color w:val="222222"/>
          <w:sz w:val="18"/>
          <w:szCs w:val="18"/>
          <w:lang w:eastAsia="ru-RU"/>
        </w:rPr>
        <w:t>Случаи вторичного цветения летом весенних цветов.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053CA0">
        <w:rPr>
          <w:rFonts w:ascii="Arial" w:eastAsia="Times New Roman" w:hAnsi="Arial" w:cs="Arial"/>
          <w:i/>
          <w:iCs/>
          <w:color w:val="222222"/>
          <w:sz w:val="18"/>
          <w:szCs w:val="18"/>
          <w:lang w:eastAsia="ru-RU"/>
        </w:rPr>
        <w:t>Массовое появление грибов.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053CA0">
        <w:rPr>
          <w:rFonts w:ascii="Arial" w:eastAsia="Times New Roman" w:hAnsi="Arial" w:cs="Arial"/>
          <w:i/>
          <w:iCs/>
          <w:color w:val="222222"/>
          <w:sz w:val="18"/>
          <w:szCs w:val="18"/>
          <w:lang w:eastAsia="ru-RU"/>
        </w:rPr>
        <w:t>Сельскохозяйственные явления: появление всходов, цветение, колошение сельскохозяйственных культур, уборка урожая.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053CA0">
        <w:rPr>
          <w:rFonts w:ascii="Arial" w:eastAsia="Times New Roman" w:hAnsi="Arial" w:cs="Arial"/>
          <w:i/>
          <w:iCs/>
          <w:color w:val="222222"/>
          <w:sz w:val="18"/>
          <w:szCs w:val="18"/>
          <w:lang w:eastAsia="ru-RU"/>
        </w:rPr>
        <w:t>Случаи заморозков и повреждения ими растений.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r w:rsidRPr="00053CA0">
        <w:rPr>
          <w:rFonts w:ascii="Arial" w:eastAsia="Times New Roman" w:hAnsi="Arial" w:cs="Arial"/>
          <w:i/>
          <w:iCs/>
          <w:color w:val="222222"/>
          <w:sz w:val="18"/>
          <w:szCs w:val="18"/>
          <w:lang w:eastAsia="ru-RU"/>
        </w:rPr>
        <w:t>Первый осенний иней на траве.</w:t>
      </w:r>
      <w:r w:rsidRPr="00053CA0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/>
      </w:r>
      <w:proofErr w:type="gramStart"/>
      <w:r w:rsidRPr="00053CA0">
        <w:rPr>
          <w:rFonts w:ascii="Arial" w:eastAsia="Times New Roman" w:hAnsi="Arial" w:cs="Arial"/>
          <w:i/>
          <w:iCs/>
          <w:color w:val="222222"/>
          <w:sz w:val="18"/>
          <w:szCs w:val="18"/>
          <w:lang w:eastAsia="ru-RU"/>
        </w:rPr>
        <w:t>Жизнь птиц и насекомых: прилет, гнездование, вывод птенцов, отлет птиц; появление личинок, куколок, взрослых насекомых.</w:t>
      </w:r>
      <w:proofErr w:type="gramEnd"/>
    </w:p>
    <w:sectPr w:rsidR="00053CA0" w:rsidRPr="00053CA0" w:rsidSect="007F76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7239"/>
    <w:multiLevelType w:val="multilevel"/>
    <w:tmpl w:val="8A76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00710"/>
    <w:multiLevelType w:val="multilevel"/>
    <w:tmpl w:val="4A78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16C6D"/>
    <w:multiLevelType w:val="multilevel"/>
    <w:tmpl w:val="B4CA5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CB0029"/>
    <w:multiLevelType w:val="multilevel"/>
    <w:tmpl w:val="C6FA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C60B7"/>
    <w:multiLevelType w:val="multilevel"/>
    <w:tmpl w:val="3766A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9077E7"/>
    <w:multiLevelType w:val="multilevel"/>
    <w:tmpl w:val="7AFE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1E4E59"/>
    <w:multiLevelType w:val="multilevel"/>
    <w:tmpl w:val="F7E0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29275E"/>
    <w:multiLevelType w:val="multilevel"/>
    <w:tmpl w:val="0C96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A12A63"/>
    <w:multiLevelType w:val="multilevel"/>
    <w:tmpl w:val="85B2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C4086E"/>
    <w:multiLevelType w:val="multilevel"/>
    <w:tmpl w:val="2BA4A7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BB455E"/>
    <w:multiLevelType w:val="multilevel"/>
    <w:tmpl w:val="F94A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8F347A"/>
    <w:multiLevelType w:val="multilevel"/>
    <w:tmpl w:val="C860C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C22A6B"/>
    <w:multiLevelType w:val="multilevel"/>
    <w:tmpl w:val="E936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1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12"/>
  </w:num>
  <w:num w:numId="11">
    <w:abstractNumId w:val="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B2"/>
    <w:rsid w:val="00053CA0"/>
    <w:rsid w:val="003417E0"/>
    <w:rsid w:val="007B3423"/>
    <w:rsid w:val="007F76EB"/>
    <w:rsid w:val="008859B2"/>
    <w:rsid w:val="00C71DE0"/>
    <w:rsid w:val="00DF59DD"/>
    <w:rsid w:val="00E1229D"/>
    <w:rsid w:val="00E7533D"/>
    <w:rsid w:val="00F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6EB"/>
    <w:rPr>
      <w:b/>
      <w:bCs/>
    </w:rPr>
  </w:style>
  <w:style w:type="character" w:styleId="a5">
    <w:name w:val="Hyperlink"/>
    <w:basedOn w:val="a0"/>
    <w:uiPriority w:val="99"/>
    <w:unhideWhenUsed/>
    <w:rsid w:val="007F76EB"/>
    <w:rPr>
      <w:color w:val="0000FF"/>
      <w:u w:val="single"/>
    </w:rPr>
  </w:style>
  <w:style w:type="character" w:styleId="a6">
    <w:name w:val="Emphasis"/>
    <w:basedOn w:val="a0"/>
    <w:uiPriority w:val="20"/>
    <w:qFormat/>
    <w:rsid w:val="007F76E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12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6EB"/>
    <w:rPr>
      <w:b/>
      <w:bCs/>
    </w:rPr>
  </w:style>
  <w:style w:type="character" w:styleId="a5">
    <w:name w:val="Hyperlink"/>
    <w:basedOn w:val="a0"/>
    <w:uiPriority w:val="99"/>
    <w:unhideWhenUsed/>
    <w:rsid w:val="007F76EB"/>
    <w:rPr>
      <w:color w:val="0000FF"/>
      <w:u w:val="single"/>
    </w:rPr>
  </w:style>
  <w:style w:type="character" w:styleId="a6">
    <w:name w:val="Emphasis"/>
    <w:basedOn w:val="a0"/>
    <w:uiPriority w:val="20"/>
    <w:qFormat/>
    <w:rsid w:val="007F76E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12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682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45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0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961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6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02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2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1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63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49&amp;v=Bc28qmLIXh0&amp;feature=emb_l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Бугульма</cp:lastModifiedBy>
  <cp:revision>2</cp:revision>
  <dcterms:created xsi:type="dcterms:W3CDTF">2020-04-26T13:35:00Z</dcterms:created>
  <dcterms:modified xsi:type="dcterms:W3CDTF">2020-04-26T13:35:00Z</dcterms:modified>
</cp:coreProperties>
</file>